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031EB2" w14:textId="77777777" w:rsidR="00F95CE7" w:rsidRDefault="0070250A">
      <w:pPr>
        <w:pStyle w:val="normal0"/>
      </w:pPr>
      <w:r>
        <w:rPr>
          <w:rFonts w:ascii="Helvetica Neue" w:eastAsia="Helvetica Neue" w:hAnsi="Helvetica Neue" w:cs="Helvetica Neue"/>
          <w:b/>
        </w:rPr>
        <w:t>Key Questions</w:t>
      </w:r>
      <w:bookmarkStart w:id="0" w:name="_GoBack"/>
      <w:bookmarkEnd w:id="0"/>
      <w:r>
        <w:rPr>
          <w:rFonts w:ascii="Helvetica Neue" w:eastAsia="Helvetica Neue" w:hAnsi="Helvetica Neue" w:cs="Helvetica Neue"/>
          <w:b/>
        </w:rPr>
        <w:t xml:space="preserve"> for Interviews, Focus Groups and Forums</w:t>
      </w:r>
    </w:p>
    <w:p w14:paraId="75BD781D" w14:textId="77777777" w:rsidR="00F95CE7" w:rsidRDefault="00F95CE7">
      <w:pPr>
        <w:pStyle w:val="normal0"/>
      </w:pPr>
    </w:p>
    <w:p w14:paraId="00B5EE7E" w14:textId="77777777" w:rsidR="00F95CE7" w:rsidRDefault="00F95CE7">
      <w:pPr>
        <w:pStyle w:val="normal0"/>
      </w:pPr>
    </w:p>
    <w:p w14:paraId="5E8B1849" w14:textId="77777777" w:rsidR="00D517BF" w:rsidRDefault="0070250A" w:rsidP="00D517BF">
      <w:pPr>
        <w:pStyle w:val="normal0"/>
        <w:numPr>
          <w:ilvl w:val="0"/>
          <w:numId w:val="2"/>
        </w:numPr>
      </w:pPr>
      <w:r>
        <w:rPr>
          <w:rFonts w:ascii="Helvetica Neue" w:eastAsia="Helvetica Neue" w:hAnsi="Helvetica Neue" w:cs="Helvetica Neue"/>
          <w:sz w:val="20"/>
          <w:szCs w:val="20"/>
        </w:rPr>
        <w:t>If you were going to attend an adult learning program, what kinds of topics or activities would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interest you the most?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192F916C" w14:textId="77777777" w:rsidR="00F95CE7" w:rsidRDefault="0070250A" w:rsidP="00D517BF">
      <w:pPr>
        <w:pStyle w:val="normal0"/>
        <w:numPr>
          <w:ilvl w:val="0"/>
          <w:numId w:val="2"/>
        </w:numPr>
      </w:pPr>
      <w:r w:rsidRPr="00D517BF">
        <w:rPr>
          <w:rFonts w:ascii="Helvetica Neue" w:eastAsia="Helvetica Neue" w:hAnsi="Helvetica Neue" w:cs="Helvetica Neue"/>
          <w:sz w:val="20"/>
          <w:szCs w:val="20"/>
        </w:rPr>
        <w:t>Adult learners within the community can choose from credit course that eventually lead to a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certificate or credential, or from non-credit courses that develop specific skills.</w:t>
      </w:r>
    </w:p>
    <w:p w14:paraId="50EAA690" w14:textId="77777777" w:rsidR="00F95CE7" w:rsidRDefault="0070250A" w:rsidP="00D517BF">
      <w:pPr>
        <w:pStyle w:val="normal0"/>
        <w:numPr>
          <w:ilvl w:val="1"/>
          <w:numId w:val="2"/>
        </w:numPr>
        <w:tabs>
          <w:tab w:val="left" w:pos="1134"/>
          <w:tab w:val="left" w:pos="1276"/>
        </w:tabs>
        <w:ind w:left="1134" w:hanging="284"/>
      </w:pPr>
      <w:r>
        <w:rPr>
          <w:rFonts w:ascii="Helvetica Neue" w:eastAsia="Helvetica Neue" w:hAnsi="Helvetica Neue" w:cs="Helvetica Neue"/>
          <w:sz w:val="20"/>
          <w:szCs w:val="20"/>
        </w:rPr>
        <w:t>What do you think motivates some adults to choose credit courses?</w:t>
      </w:r>
    </w:p>
    <w:p w14:paraId="5504C358" w14:textId="77777777" w:rsidR="00D517BF" w:rsidRDefault="0070250A" w:rsidP="00D517BF">
      <w:pPr>
        <w:pStyle w:val="normal0"/>
        <w:numPr>
          <w:ilvl w:val="1"/>
          <w:numId w:val="2"/>
        </w:numPr>
        <w:tabs>
          <w:tab w:val="left" w:pos="1134"/>
          <w:tab w:val="left" w:pos="1276"/>
        </w:tabs>
        <w:ind w:left="1134" w:hanging="284"/>
      </w:pPr>
      <w:r>
        <w:rPr>
          <w:rFonts w:ascii="Helvetica Neue" w:eastAsia="Helvetica Neue" w:hAnsi="Helvetica Neue" w:cs="Helvetica Neue"/>
          <w:sz w:val="20"/>
          <w:szCs w:val="20"/>
        </w:rPr>
        <w:t xml:space="preserve">What </w:t>
      </w:r>
      <w:r>
        <w:rPr>
          <w:rFonts w:ascii="Helvetica Neue" w:eastAsia="Helvetica Neue" w:hAnsi="Helvetica Neue" w:cs="Helvetica Neue"/>
          <w:sz w:val="20"/>
          <w:szCs w:val="20"/>
        </w:rPr>
        <w:t>are some of the reasons that adult learners would choose non-credit courses?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32C6E96D" w14:textId="77777777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When programs for adult learners are being developed, what kind of things should the people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developing the programs keep in mind? (Probe for costs, length, time of day, course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 xml:space="preserve"> materials,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online options, etc.)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13F5C800" w14:textId="77777777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How important is location? (Probe for distance from home, specific venue, etc.)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570673D4" w14:textId="77777777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Why do you think that some adults don’t attend courses that are available, even when they are interested in the topic?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2D965EF6" w14:textId="2D432B3F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What suppor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ts or services do you think would make it easier for people to participate in adult</w:t>
      </w:r>
      <w:r w:rsidR="00D517BF"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learning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? (Probe for travel, childcare, financial assistance, etc.)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7CC5E020" w14:textId="77777777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What are the best ways to advertise adult learning programs in this community?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4E3426E2" w14:textId="77777777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What specific in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formation do people need to know to help decide whether to participate in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adult learning?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41C47E4C" w14:textId="77777777" w:rsidR="00D517BF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At the beginning, some of you indicated that you had taken programs or courses after you left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high school. What aspects of the courses or programs did you like best? Why? What did you</w:t>
      </w:r>
      <w:r w:rsidR="00D517BF">
        <w:t xml:space="preserve"> </w:t>
      </w:r>
      <w:r w:rsidRPr="00D517BF">
        <w:rPr>
          <w:rFonts w:ascii="Helvetica Neue" w:eastAsia="Helvetica Neue" w:hAnsi="Helvetica Neue" w:cs="Helvetica Neue"/>
          <w:sz w:val="20"/>
          <w:szCs w:val="20"/>
        </w:rPr>
        <w:t>like least? Why?</w:t>
      </w:r>
      <w:r w:rsidR="00D517BF">
        <w:rPr>
          <w:rFonts w:ascii="Helvetica Neue" w:eastAsia="Helvetica Neue" w:hAnsi="Helvetica Neue" w:cs="Helvetica Neue"/>
          <w:sz w:val="20"/>
          <w:szCs w:val="20"/>
        </w:rPr>
        <w:br/>
      </w:r>
    </w:p>
    <w:p w14:paraId="2A2E0D6A" w14:textId="77777777" w:rsidR="00F95CE7" w:rsidRDefault="0070250A" w:rsidP="00D517BF">
      <w:pPr>
        <w:pStyle w:val="normal0"/>
        <w:numPr>
          <w:ilvl w:val="0"/>
          <w:numId w:val="2"/>
        </w:numPr>
        <w:tabs>
          <w:tab w:val="left" w:pos="1134"/>
          <w:tab w:val="left" w:pos="1276"/>
        </w:tabs>
      </w:pPr>
      <w:r w:rsidRPr="00D517BF">
        <w:rPr>
          <w:rFonts w:ascii="Helvetica Neue" w:eastAsia="Helvetica Neue" w:hAnsi="Helvetica Neue" w:cs="Helvetica Neue"/>
          <w:sz w:val="20"/>
          <w:szCs w:val="20"/>
        </w:rPr>
        <w:t>Any other comments?</w:t>
      </w:r>
    </w:p>
    <w:p w14:paraId="43C57340" w14:textId="77777777" w:rsidR="00F95CE7" w:rsidRDefault="00F95CE7">
      <w:pPr>
        <w:pStyle w:val="normal0"/>
      </w:pPr>
    </w:p>
    <w:p w14:paraId="08E32CA1" w14:textId="77777777" w:rsidR="00F95CE7" w:rsidRDefault="00F95CE7">
      <w:pPr>
        <w:pStyle w:val="normal0"/>
      </w:pPr>
    </w:p>
    <w:p w14:paraId="0E33CFD1" w14:textId="77777777" w:rsidR="00F95CE7" w:rsidRDefault="00F95CE7">
      <w:pPr>
        <w:pStyle w:val="normal0"/>
      </w:pPr>
    </w:p>
    <w:p w14:paraId="74B848A8" w14:textId="77777777" w:rsidR="00F95CE7" w:rsidRDefault="00F95CE7">
      <w:pPr>
        <w:pStyle w:val="normal0"/>
      </w:pPr>
      <w:bookmarkStart w:id="1" w:name="_gjdgxs" w:colFirst="0" w:colLast="0"/>
      <w:bookmarkEnd w:id="1"/>
    </w:p>
    <w:p w14:paraId="5CC85D06" w14:textId="77777777" w:rsidR="00F95CE7" w:rsidRDefault="00F95CE7">
      <w:pPr>
        <w:pStyle w:val="normal0"/>
      </w:pPr>
    </w:p>
    <w:p w14:paraId="0DA5A319" w14:textId="77777777" w:rsidR="00D517BF" w:rsidRDefault="00D517BF">
      <w:pPr>
        <w:pStyle w:val="normal0"/>
      </w:pPr>
    </w:p>
    <w:p w14:paraId="266EA97C" w14:textId="77777777" w:rsidR="00D517BF" w:rsidRDefault="00D517BF">
      <w:pPr>
        <w:pStyle w:val="normal0"/>
      </w:pPr>
    </w:p>
    <w:p w14:paraId="7E68C4BF" w14:textId="77777777" w:rsidR="00D517BF" w:rsidRDefault="00D517BF">
      <w:pPr>
        <w:pStyle w:val="normal0"/>
      </w:pPr>
    </w:p>
    <w:p w14:paraId="1450D743" w14:textId="77777777" w:rsidR="00D517BF" w:rsidRDefault="00D517BF">
      <w:pPr>
        <w:pStyle w:val="normal0"/>
      </w:pPr>
    </w:p>
    <w:p w14:paraId="7C5EF330" w14:textId="77777777" w:rsidR="00D517BF" w:rsidRDefault="00D517BF">
      <w:pPr>
        <w:pStyle w:val="normal0"/>
      </w:pPr>
    </w:p>
    <w:p w14:paraId="61A46E13" w14:textId="77777777" w:rsidR="00D517BF" w:rsidRDefault="00D517BF">
      <w:pPr>
        <w:pStyle w:val="normal0"/>
      </w:pPr>
    </w:p>
    <w:p w14:paraId="7C1FAFA2" w14:textId="77777777" w:rsidR="00D517BF" w:rsidRDefault="00D517BF">
      <w:pPr>
        <w:pStyle w:val="normal0"/>
      </w:pPr>
    </w:p>
    <w:p w14:paraId="66A1C6CC" w14:textId="77777777" w:rsidR="00F95CE7" w:rsidRPr="00D517BF" w:rsidRDefault="0070250A">
      <w:pPr>
        <w:pStyle w:val="normal0"/>
        <w:rPr>
          <w:sz w:val="18"/>
          <w:szCs w:val="18"/>
        </w:rPr>
      </w:pPr>
      <w:r w:rsidRPr="00D517BF">
        <w:rPr>
          <w:rFonts w:ascii="Helvetica Neue" w:eastAsia="Helvetica Neue" w:hAnsi="Helvetica Neue" w:cs="Helvetica Neue"/>
          <w:sz w:val="18"/>
          <w:szCs w:val="18"/>
        </w:rPr>
        <w:t xml:space="preserve">Adapted from Alberta Enterprise and Advanced Education. (2012) </w:t>
      </w:r>
      <w:r w:rsidRPr="00D517BF">
        <w:rPr>
          <w:rFonts w:ascii="Helvetica Neue" w:eastAsia="Helvetica Neue" w:hAnsi="Helvetica Neue" w:cs="Helvetica Neue"/>
          <w:i/>
          <w:sz w:val="18"/>
          <w:szCs w:val="18"/>
        </w:rPr>
        <w:t>Community Learning Needs Assessment Toolkit</w:t>
      </w:r>
      <w:r w:rsidRPr="00D517BF">
        <w:rPr>
          <w:rFonts w:ascii="Helvetica Neue" w:eastAsia="Helvetica Neue" w:hAnsi="Helvetica Neue" w:cs="Helvetica Neue"/>
          <w:sz w:val="18"/>
          <w:szCs w:val="18"/>
        </w:rPr>
        <w:t xml:space="preserve"> with learnin</w:t>
      </w:r>
      <w:r w:rsidRPr="00D517BF">
        <w:rPr>
          <w:rFonts w:ascii="Helvetica Neue" w:eastAsia="Helvetica Neue" w:hAnsi="Helvetica Neue" w:cs="Helvetica Neue"/>
          <w:sz w:val="18"/>
          <w:szCs w:val="18"/>
        </w:rPr>
        <w:t xml:space="preserve">g partners Bow Valley College, Lethbridge College, Norquest College, Olds College, Red Deer College, and Alberta Rural Development Network.  Accessed October 2016 </w:t>
      </w:r>
      <w:hyperlink r:id="rId6">
        <w:r w:rsidRPr="00D517BF">
          <w:rPr>
            <w:rFonts w:ascii="Helvetica Neue" w:eastAsia="Helvetica Neue" w:hAnsi="Helvetica Neue" w:cs="Helvetica Neue"/>
            <w:color w:val="1155CC"/>
            <w:sz w:val="18"/>
            <w:szCs w:val="18"/>
            <w:highlight w:val="white"/>
            <w:u w:val="single"/>
          </w:rPr>
          <w:t>http://eae.alberta.ca/med</w:t>
        </w:r>
        <w:r w:rsidRPr="00D517BF">
          <w:rPr>
            <w:rFonts w:ascii="Helvetica Neue" w:eastAsia="Helvetica Neue" w:hAnsi="Helvetica Neue" w:cs="Helvetica Neue"/>
            <w:color w:val="1155CC"/>
            <w:sz w:val="18"/>
            <w:szCs w:val="18"/>
            <w:highlight w:val="white"/>
            <w:u w:val="single"/>
          </w:rPr>
          <w:t>ia/393641/natoolkit.pdf</w:t>
        </w:r>
      </w:hyperlink>
      <w:hyperlink r:id="rId7"/>
    </w:p>
    <w:sectPr w:rsidR="00F95CE7" w:rsidRPr="00D517B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4D40"/>
    <w:multiLevelType w:val="hybridMultilevel"/>
    <w:tmpl w:val="0270EAF0"/>
    <w:lvl w:ilvl="0" w:tplc="F7F035FA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 w:hint="default"/>
        <w:sz w:val="20"/>
      </w:rPr>
    </w:lvl>
    <w:lvl w:ilvl="1" w:tplc="9D80C192">
      <w:start w:val="1"/>
      <w:numFmt w:val="lowerLetter"/>
      <w:lvlText w:val="%2."/>
      <w:lvlJc w:val="left"/>
      <w:pPr>
        <w:ind w:left="1440" w:hanging="360"/>
      </w:pPr>
      <w:rPr>
        <w:rFonts w:ascii="Helvetica Neue" w:eastAsia="Helvetica Neue" w:hAnsi="Helvetica Neue" w:cs="Helvetica Neue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0692"/>
    <w:multiLevelType w:val="hybridMultilevel"/>
    <w:tmpl w:val="8AA0C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95CE7"/>
    <w:rsid w:val="0070250A"/>
    <w:rsid w:val="00D517BF"/>
    <w:rsid w:val="00F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AC8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ae.alberta.ca/media/393641/natoolkit.pdf" TargetMode="External"/><Relationship Id="rId7" Type="http://schemas.openxmlformats.org/officeDocument/2006/relationships/hyperlink" Target="http://eae.alberta.ca/media/393641/natoolkit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1671</Characters>
  <Application>Microsoft Macintosh Word</Application>
  <DocSecurity>0</DocSecurity>
  <Lines>13</Lines>
  <Paragraphs>3</Paragraphs>
  <ScaleCrop>false</ScaleCrop>
  <Company>FarmOn Foundation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Wilson</cp:lastModifiedBy>
  <cp:revision>3</cp:revision>
  <dcterms:created xsi:type="dcterms:W3CDTF">2017-01-06T19:56:00Z</dcterms:created>
  <dcterms:modified xsi:type="dcterms:W3CDTF">2017-01-06T20:02:00Z</dcterms:modified>
</cp:coreProperties>
</file>